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rsidR="00141577" w:rsidRPr="007F3777" w:rsidRDefault="00391AC1" w:rsidP="004F58CB">
      <w:pPr>
        <w:tabs>
          <w:tab w:val="left" w:pos="2835"/>
        </w:tabs>
        <w:spacing w:before="240" w:after="240"/>
        <w:ind w:left="2835" w:hanging="2835"/>
        <w:rPr>
          <w:lang w:val="en-GB" w:eastAsia="ko-KR"/>
        </w:rPr>
      </w:pPr>
      <w:bookmarkStart w:id="0" w:name="_Ref371928515"/>
      <w:bookmarkStart w:id="1" w:name="_Ref374243803"/>
      <w:bookmarkStart w:id="2" w:name="_Ref384989099"/>
      <w:bookmarkStart w:id="3" w:name="_Ref385265302"/>
      <w:r>
        <w:rPr>
          <w:b/>
          <w:lang w:val="en-GB"/>
        </w:rPr>
        <w:tab/>
      </w:r>
      <w:r w:rsidR="00141577" w:rsidRPr="007F3777">
        <w:rPr>
          <w:b/>
          <w:lang w:val="en-GB"/>
        </w:rPr>
        <w:t>Procurement No:</w:t>
      </w:r>
      <w:r w:rsidR="00141577" w:rsidRPr="007F3777">
        <w:rPr>
          <w:lang w:val="en-GB"/>
        </w:rPr>
        <w:tab/>
      </w:r>
      <w:bookmarkEnd w:id="0"/>
      <w:bookmarkEnd w:id="1"/>
      <w:bookmarkEnd w:id="2"/>
      <w:bookmarkEnd w:id="3"/>
      <w:r w:rsidR="00C93768">
        <w:rPr>
          <w:lang w:val="en-GB"/>
        </w:rPr>
        <w:t>44</w:t>
      </w:r>
      <w:bookmarkStart w:id="4" w:name="_GoBack"/>
      <w:bookmarkEnd w:id="4"/>
      <w:r>
        <w:rPr>
          <w:lang w:val="en-GB"/>
        </w:rPr>
        <w:t>-G001-21</w:t>
      </w:r>
    </w:p>
    <w:p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rsidR="00F95CAD" w:rsidRPr="00E810BA" w:rsidRDefault="00F95CAD" w:rsidP="00F95CAD">
      <w:pPr>
        <w:pStyle w:val="Heading3"/>
      </w:pPr>
      <w:bookmarkStart w:id="5" w:name="_Toc419901150"/>
      <w:r w:rsidRPr="00E810BA">
        <w:t>Financial viability</w:t>
      </w:r>
      <w:bookmarkEnd w:id="5"/>
    </w:p>
    <w:p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w:t>
      </w:r>
      <w:proofErr w:type="gramStart"/>
      <w:r w:rsidRPr="00DA672F">
        <w:rPr>
          <w:rFonts w:ascii="Calibri" w:hAnsi="Calibri" w:cs="Calibri"/>
          <w:sz w:val="22"/>
          <w:szCs w:val="22"/>
          <w:lang w:eastAsia="ko-KR"/>
        </w:rPr>
        <w:t>d</w:t>
      </w:r>
      <w:proofErr w:type="gramEnd"/>
      <w:r w:rsidRPr="00DA672F">
        <w:rPr>
          <w:rFonts w:ascii="Calibri" w:hAnsi="Calibri" w:cs="Calibri"/>
          <w:sz w:val="22"/>
          <w:szCs w:val="22"/>
          <w:lang w:eastAsia="ko-KR"/>
        </w:rPr>
        <w:t>) is guilty of misrepresentation in the information required under this section or has not supplied such information.</w:t>
      </w:r>
    </w:p>
    <w:p w:rsidR="00B74539" w:rsidRPr="00B74539" w:rsidRDefault="00B74539" w:rsidP="00B74539">
      <w:pPr>
        <w:pStyle w:val="Heading3"/>
        <w:rPr>
          <w:lang w:eastAsia="ko-KR"/>
        </w:rPr>
      </w:pPr>
      <w:bookmarkStart w:id="6" w:name="_Toc419901151"/>
      <w:r w:rsidRPr="00B74539">
        <w:rPr>
          <w:lang w:eastAsia="ko-KR"/>
        </w:rPr>
        <w:t>Validity of facts</w:t>
      </w:r>
      <w:bookmarkEnd w:id="6"/>
    </w:p>
    <w:p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In accordance with its Anti-Corruption Policy (see</w:t>
      </w:r>
      <w:hyperlink r:id="rId11" w:history="1">
        <w:r w:rsidR="008355D3" w:rsidRPr="000B40B1">
          <w:rPr>
            <w:rStyle w:val="Hyperlink"/>
          </w:rPr>
          <w:t>http://procurement.gov.ki</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(b) </w:t>
      </w:r>
      <w:proofErr w:type="gramStart"/>
      <w:r w:rsidRPr="00DA672F">
        <w:rPr>
          <w:rFonts w:ascii="Calibri" w:hAnsi="Calibri" w:cs="Calibri"/>
          <w:sz w:val="22"/>
          <w:szCs w:val="22"/>
          <w:lang w:eastAsia="ko-KR"/>
        </w:rPr>
        <w:t>is</w:t>
      </w:r>
      <w:proofErr w:type="gramEnd"/>
      <w:r w:rsidRPr="00DA672F">
        <w:rPr>
          <w:rFonts w:ascii="Calibri" w:hAnsi="Calibri" w:cs="Calibri"/>
          <w:sz w:val="22"/>
          <w:szCs w:val="22"/>
          <w:lang w:eastAsia="ko-KR"/>
        </w:rPr>
        <w:t xml:space="preserve"> currently under sanction for any above-mentioned offence imposed by a government, a governmental organization or a development organization providing development assistance.</w:t>
      </w:r>
    </w:p>
    <w:p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(c) </w:t>
      </w:r>
      <w:proofErr w:type="gramStart"/>
      <w:r w:rsidRPr="00DA672F">
        <w:rPr>
          <w:rFonts w:ascii="Calibri" w:hAnsi="Calibri" w:cs="Calibri"/>
          <w:sz w:val="22"/>
          <w:szCs w:val="22"/>
          <w:lang w:eastAsia="ko-KR"/>
        </w:rPr>
        <w:t>is</w:t>
      </w:r>
      <w:proofErr w:type="gramEnd"/>
      <w:r w:rsidRPr="00DA672F">
        <w:rPr>
          <w:rFonts w:ascii="Calibri" w:hAnsi="Calibri" w:cs="Calibri"/>
          <w:sz w:val="22"/>
          <w:szCs w:val="22"/>
          <w:lang w:eastAsia="ko-KR"/>
        </w:rPr>
        <w:t xml:space="preserve">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 (</w:t>
      </w:r>
      <w:hyperlink r:id="rId12" w:history="1">
        <w:r w:rsidRPr="00DA672F">
          <w:rPr>
            <w:rStyle w:val="Hyperlink"/>
            <w:rFonts w:ascii="Calibri" w:hAnsi="Calibri" w:cs="Calibri"/>
            <w:sz w:val="22"/>
            <w:szCs w:val="22"/>
            <w:lang w:eastAsia="ko-KR"/>
          </w:rPr>
          <w:t>https://www.un.org/Depts/ptd/sites/www.un.org.Depts.ptd/files/files/attachment/page/pdf/unscc/conduct_english.pdf</w:t>
        </w:r>
      </w:hyperlink>
      <w:r w:rsidRPr="00DA672F">
        <w:rPr>
          <w:rFonts w:ascii="Calibri" w:hAnsi="Calibri" w:cs="Calibri"/>
          <w:sz w:val="22"/>
          <w:szCs w:val="22"/>
          <w:lang w:eastAsia="ko-KR"/>
        </w:rPr>
        <w:t>), including the (</w:t>
      </w:r>
      <w:hyperlink r:id="rId13" w:history="1">
        <w:r w:rsidR="00405D05" w:rsidRPr="00DA672F">
          <w:rPr>
            <w:rStyle w:val="Hyperlink"/>
            <w:rFonts w:ascii="Calibri" w:hAnsi="Calibri" w:cs="Calibri"/>
            <w:sz w:val="22"/>
            <w:szCs w:val="22"/>
            <w:lang w:eastAsia="ko-KR"/>
          </w:rPr>
          <w:t>https://www.unglobalcompact.org/what-is-gc/mission/principles</w:t>
        </w:r>
      </w:hyperlink>
      <w:r w:rsidRPr="00DA672F">
        <w:rPr>
          <w:rFonts w:ascii="Calibri" w:hAnsi="Calibri" w:cs="Calibri"/>
          <w:sz w:val="22"/>
          <w:szCs w:val="22"/>
          <w:lang w:eastAsia="ko-KR"/>
        </w:rPr>
        <w:t>).</w:t>
      </w:r>
      <w:r w:rsidR="00405D05" w:rsidRPr="00DA672F">
        <w:rPr>
          <w:rFonts w:ascii="Calibri" w:hAnsi="Calibri" w:cs="Calibri"/>
          <w:sz w:val="22"/>
          <w:szCs w:val="22"/>
          <w:lang w:eastAsia="ko-KR"/>
        </w:rPr>
        <w:t xml:space="preserve"> The UN Supplier Code of Conduct can also be found at</w:t>
      </w:r>
      <w:hyperlink r:id="rId14" w:history="1">
        <w:r w:rsidR="00A87B8F" w:rsidRPr="000B40B1">
          <w:rPr>
            <w:rStyle w:val="Hyperlink"/>
          </w:rPr>
          <w:t>http://procurement.gov.ki</w:t>
        </w:r>
      </w:hyperlink>
    </w:p>
    <w:p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rsidR="00860FB3" w:rsidRDefault="00860FB3" w:rsidP="00860FB3">
      <w:pPr>
        <w:pStyle w:val="Heading3"/>
        <w:rPr>
          <w:lang w:eastAsia="ko-KR"/>
        </w:rPr>
      </w:pPr>
      <w:r>
        <w:rPr>
          <w:lang w:eastAsia="ko-KR"/>
        </w:rPr>
        <w:t>Costs for Tender preparation</w:t>
      </w:r>
    </w:p>
    <w:p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rsidR="00405D05" w:rsidRPr="00405D05" w:rsidRDefault="00405D05" w:rsidP="00405D05">
      <w:pPr>
        <w:pStyle w:val="Heading3"/>
        <w:rPr>
          <w:lang w:eastAsia="ko-KR"/>
        </w:rPr>
      </w:pPr>
      <w:r w:rsidRPr="00405D05">
        <w:rPr>
          <w:lang w:eastAsia="ko-KR"/>
        </w:rPr>
        <w:lastRenderedPageBreak/>
        <w:t>Terms and Conditions in Tender Document.</w:t>
      </w:r>
    </w:p>
    <w:p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rsidR="00405D05" w:rsidRPr="00DA672F" w:rsidRDefault="00405D05" w:rsidP="00405D05">
      <w:pPr>
        <w:pBdr>
          <w:bottom w:val="single" w:sz="12" w:space="1" w:color="auto"/>
        </w:pBdr>
        <w:spacing w:before="120"/>
        <w:rPr>
          <w:rFonts w:ascii="Calibri" w:hAnsi="Calibri" w:cs="Calibri"/>
          <w:sz w:val="22"/>
          <w:szCs w:val="22"/>
          <w:lang w:eastAsia="ko-KR"/>
        </w:rPr>
      </w:pPr>
    </w:p>
    <w:p w:rsidR="00405D05" w:rsidRPr="00DA672F" w:rsidRDefault="00405D05" w:rsidP="00405D05">
      <w:pPr>
        <w:spacing w:before="120"/>
        <w:rPr>
          <w:rFonts w:ascii="Calibri" w:hAnsi="Calibri" w:cs="Calibri"/>
          <w:sz w:val="22"/>
          <w:szCs w:val="22"/>
          <w:lang w:eastAsia="ko-KR"/>
        </w:rPr>
      </w:pPr>
    </w:p>
    <w:p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rsidR="00405D05" w:rsidRPr="00C96B24" w:rsidRDefault="00C96B24" w:rsidP="00C96B24">
      <w:pPr>
        <w:tabs>
          <w:tab w:val="left" w:pos="3119"/>
          <w:tab w:val="left" w:pos="6237"/>
        </w:tabs>
        <w:spacing w:before="480"/>
        <w:rPr>
          <w:rFonts w:ascii="Calibri" w:hAnsi="Calibri" w:cs="Calibri"/>
          <w:bCs/>
          <w:sz w:val="22"/>
          <w:szCs w:val="22"/>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sectPr w:rsidR="00405D05" w:rsidRPr="00C96B24" w:rsidSect="00AB3974">
      <w:headerReference w:type="default" r:id="rId15"/>
      <w:footerReference w:type="default" r:id="rId16"/>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A85" w:rsidRDefault="00623A85">
      <w:r>
        <w:separator/>
      </w:r>
    </w:p>
  </w:endnote>
  <w:endnote w:type="continuationSeparator" w:id="0">
    <w:p w:rsidR="00623A85" w:rsidRDefault="00623A85">
      <w:r>
        <w:continuationSeparator/>
      </w:r>
    </w:p>
  </w:endnote>
  <w:endnote w:type="continuationNotice" w:id="1">
    <w:p w:rsidR="00623A85" w:rsidRDefault="00623A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sidR="00900A59">
      <w:rPr>
        <w:color w:val="17365D" w:themeColor="text2" w:themeShade="BF"/>
      </w:rPr>
      <w:fldChar w:fldCharType="begin"/>
    </w:r>
    <w:r>
      <w:rPr>
        <w:color w:val="17365D" w:themeColor="text2" w:themeShade="BF"/>
      </w:rPr>
      <w:instrText>PAGE   \* MERGEFORMAT</w:instrText>
    </w:r>
    <w:r w:rsidR="00900A59">
      <w:rPr>
        <w:color w:val="17365D" w:themeColor="text2" w:themeShade="BF"/>
      </w:rPr>
      <w:fldChar w:fldCharType="separate"/>
    </w:r>
    <w:r w:rsidR="00C93768" w:rsidRPr="00C93768">
      <w:rPr>
        <w:noProof/>
        <w:color w:val="17365D" w:themeColor="text2" w:themeShade="BF"/>
        <w:lang w:val="sv-SE"/>
      </w:rPr>
      <w:t>3</w:t>
    </w:r>
    <w:r w:rsidR="00900A59">
      <w:rPr>
        <w:color w:val="17365D" w:themeColor="text2" w:themeShade="BF"/>
      </w:rPr>
      <w:fldChar w:fldCharType="end"/>
    </w:r>
    <w:r>
      <w:rPr>
        <w:color w:val="17365D" w:themeColor="text2" w:themeShade="BF"/>
        <w:lang w:val="sv-SE"/>
      </w:rPr>
      <w:t xml:space="preserve"> | </w:t>
    </w:r>
    <w:r w:rsidR="00E84B5C">
      <w:rPr>
        <w:noProof/>
        <w:color w:val="17365D" w:themeColor="text2" w:themeShade="BF"/>
        <w:lang w:val="sv-SE"/>
      </w:rPr>
      <w:fldChar w:fldCharType="begin"/>
    </w:r>
    <w:r w:rsidR="00E84B5C">
      <w:rPr>
        <w:noProof/>
        <w:color w:val="17365D" w:themeColor="text2" w:themeShade="BF"/>
        <w:lang w:val="sv-SE"/>
      </w:rPr>
      <w:instrText>NUMPAGES  \* Arabic  \* MERGEFORMAT</w:instrText>
    </w:r>
    <w:r w:rsidR="00E84B5C">
      <w:rPr>
        <w:noProof/>
        <w:color w:val="17365D" w:themeColor="text2" w:themeShade="BF"/>
        <w:lang w:val="sv-SE"/>
      </w:rPr>
      <w:fldChar w:fldCharType="separate"/>
    </w:r>
    <w:r w:rsidR="00C93768">
      <w:rPr>
        <w:noProof/>
        <w:color w:val="17365D" w:themeColor="text2" w:themeShade="BF"/>
        <w:lang w:val="sv-SE"/>
      </w:rPr>
      <w:t>4</w:t>
    </w:r>
    <w:r w:rsidR="00E84B5C">
      <w:rPr>
        <w:noProof/>
        <w:color w:val="17365D" w:themeColor="text2" w:themeShade="BF"/>
        <w:lang w:val="sv-SE"/>
      </w:rPr>
      <w:fldChar w:fldCharType="end"/>
    </w:r>
  </w:p>
  <w:p w:rsidR="00133D55" w:rsidRDefault="00900A59" w:rsidP="004878F3">
    <w:pPr>
      <w:pStyle w:val="Footer"/>
    </w:pPr>
    <w:r>
      <w:fldChar w:fldCharType="begin"/>
    </w:r>
    <w:r w:rsidR="00133D55">
      <w:instrText xml:space="preserve"> DATE \@ "yyyy-MM-dd" </w:instrText>
    </w:r>
    <w:r>
      <w:fldChar w:fldCharType="separate"/>
    </w:r>
    <w:r w:rsidR="00C93768">
      <w:rPr>
        <w:noProof/>
      </w:rPr>
      <w:t>2021-01-26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A85" w:rsidRDefault="00623A85">
      <w:r>
        <w:separator/>
      </w:r>
    </w:p>
  </w:footnote>
  <w:footnote w:type="continuationSeparator" w:id="0">
    <w:p w:rsidR="00623A85" w:rsidRDefault="00623A85">
      <w:r>
        <w:continuationSeparator/>
      </w:r>
    </w:p>
  </w:footnote>
  <w:footnote w:type="continuationNotice" w:id="1">
    <w:p w:rsidR="00623A85" w:rsidRDefault="00623A85"/>
  </w:footnote>
  <w:footnote w:id="2">
    <w:p w:rsidR="00B6466C" w:rsidRDefault="00B6466C" w:rsidP="00B6466C">
      <w:pPr>
        <w:pStyle w:val="FootnoteText"/>
      </w:pPr>
      <w:r w:rsidRPr="002D397B">
        <w:rPr>
          <w:rStyle w:val="FootnoteReference"/>
          <w:sz w:val="18"/>
        </w:rPr>
        <w:footnoteRef/>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extent cx="590550" cy="646131"/>
          <wp:effectExtent l="0" t="0" r="0" b="1905"/>
          <wp:docPr id="13" name="Picture 6" descr="{{{coat_alt}}}">
            <a:extLst xmlns:a="http://schemas.openxmlformats.org/drawingml/2006/main">
              <a:ext uri="{FF2B5EF4-FFF2-40B4-BE49-F238E27FC236}">
                <a16:creationId xmlns:ve="http://schemas.openxmlformats.org/markup-compatibility/2006"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ve="http://schemas.openxmlformats.org/markup-compatibility/2006"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900A59">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900A59">
      <w:rPr>
        <w:rFonts w:asciiTheme="minorHAnsi" w:hAnsiTheme="minorHAnsi" w:cs="Calibri"/>
        <w:sz w:val="20"/>
      </w:rPr>
    </w:r>
    <w:r w:rsidR="00900A59">
      <w:rPr>
        <w:rFonts w:asciiTheme="minorHAnsi" w:hAnsiTheme="minorHAnsi" w:cs="Calibr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35B90"/>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AC1"/>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3451"/>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516D"/>
    <w:rsid w:val="00616515"/>
    <w:rsid w:val="00617BE5"/>
    <w:rsid w:val="00617F5F"/>
    <w:rsid w:val="0062076A"/>
    <w:rsid w:val="006207CB"/>
    <w:rsid w:val="00621009"/>
    <w:rsid w:val="006228AB"/>
    <w:rsid w:val="00622C52"/>
    <w:rsid w:val="006235A0"/>
    <w:rsid w:val="00623A34"/>
    <w:rsid w:val="00623A85"/>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355D3"/>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0A59"/>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76E4"/>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87B8F"/>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4B9"/>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7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2D98"/>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2628E"/>
    <w:rsid w:val="00E26A13"/>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4B5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2EDA"/>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224C212-E114-401F-9B70-B8C4DE750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globalcompact.org/what-is-gc/mission/princip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org/Depts/ptd/sites/www.un.org.Depts.ptd/files/files/attachment/page/pdf/unscc/conduct_english.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rocurement.gov.k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rocurement.gov.k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17B8E1-FB9F-49DC-8F1A-82D51F6E8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1</Pages>
  <Words>1067</Words>
  <Characters>6087</Characters>
  <Application>Microsoft Office Word</Application>
  <DocSecurity>0</DocSecurity>
  <Lines>50</Lines>
  <Paragraphs>14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7140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2013-10-18T08:32:00Z</cp:lastPrinted>
  <dcterms:created xsi:type="dcterms:W3CDTF">2021-01-20T03:40:00Z</dcterms:created>
  <dcterms:modified xsi:type="dcterms:W3CDTF">2021-01-26T01:48:00Z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